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DA3E26" w14:textId="77777777" w:rsidR="00D0798B" w:rsidRDefault="00A325C1" w:rsidP="00A247FF">
      <w:pPr>
        <w:spacing w:line="360" w:lineRule="atLeas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Рекомендации для кредитных организаций при направлении письменного обращения о намерении заключить генеральное соглашение о покупке (продаже) ценных бумаг по договорам репо</w:t>
      </w:r>
    </w:p>
    <w:p w14:paraId="798F0D4B" w14:textId="77777777" w:rsidR="00A325C1" w:rsidRDefault="00A325C1" w:rsidP="00A247FF">
      <w:pPr>
        <w:spacing w:line="36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14:paraId="7FFE001C" w14:textId="77777777" w:rsidR="006402DE" w:rsidRDefault="00A325C1" w:rsidP="00A247FF">
      <w:pPr>
        <w:tabs>
          <w:tab w:val="left" w:pos="330"/>
        </w:tabs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Для целей настоящих рекомендаций пр</w:t>
      </w:r>
      <w:r w:rsidR="006402DE">
        <w:rPr>
          <w:rFonts w:ascii="Times New Roman" w:hAnsi="Times New Roman" w:cs="Times New Roman"/>
          <w:sz w:val="28"/>
          <w:szCs w:val="28"/>
        </w:rPr>
        <w:t>именяются следующие сокращения:</w:t>
      </w:r>
    </w:p>
    <w:p w14:paraId="4E573AC4" w14:textId="36FBE696" w:rsidR="007063D0" w:rsidRDefault="007063D0" w:rsidP="00D03A9B">
      <w:pPr>
        <w:tabs>
          <w:tab w:val="left" w:pos="330"/>
        </w:tabs>
        <w:spacing w:line="360" w:lineRule="atLeast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№ 777 - постановление</w:t>
      </w:r>
      <w:r w:rsidRPr="007063D0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4 сентября 2013 г. № 777 «</w:t>
      </w:r>
      <w:r w:rsidR="001B7158" w:rsidRPr="001B7158">
        <w:rPr>
          <w:rFonts w:ascii="Times New Roman" w:hAnsi="Times New Roman" w:cs="Times New Roman"/>
          <w:sz w:val="28"/>
          <w:szCs w:val="28"/>
        </w:rPr>
        <w:t>О порядке осуществления операций по управлению остатками средств на едином счете федерального бюджета и едином казначейском счете в части покупки (продажи) ценных бумаг не на организованных торгах по договорам репо, заключения договоров займа ценных бумаг и открытия счетов для осуществления таких операций</w:t>
      </w:r>
      <w:r>
        <w:rPr>
          <w:rFonts w:ascii="Times New Roman" w:hAnsi="Times New Roman" w:cs="Times New Roman"/>
          <w:sz w:val="28"/>
          <w:szCs w:val="28"/>
        </w:rPr>
        <w:t>»;</w:t>
      </w:r>
    </w:p>
    <w:p w14:paraId="03765024" w14:textId="7E7EC0F4" w:rsidR="006402DE" w:rsidRDefault="006402DE" w:rsidP="00A247FF">
      <w:pPr>
        <w:tabs>
          <w:tab w:val="left" w:pos="330"/>
        </w:tabs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325C1">
        <w:rPr>
          <w:rFonts w:ascii="Times New Roman" w:hAnsi="Times New Roman" w:cs="Times New Roman"/>
          <w:sz w:val="28"/>
          <w:szCs w:val="28"/>
        </w:rPr>
        <w:t xml:space="preserve">Порядок – </w:t>
      </w:r>
      <w:r w:rsidR="001B7158">
        <w:rPr>
          <w:rFonts w:ascii="Times New Roman" w:hAnsi="Times New Roman" w:cs="Times New Roman"/>
          <w:sz w:val="28"/>
          <w:szCs w:val="28"/>
        </w:rPr>
        <w:t>порядок</w:t>
      </w:r>
      <w:r w:rsidR="001B7158" w:rsidRPr="001B7158">
        <w:rPr>
          <w:rFonts w:ascii="Times New Roman" w:hAnsi="Times New Roman" w:cs="Times New Roman"/>
          <w:sz w:val="28"/>
          <w:szCs w:val="28"/>
        </w:rPr>
        <w:t xml:space="preserve"> осуществления операций по управлению остатками средств на едином счете федерального бюджета и едином казначейском счете в части покупки (продажи) ценных бумаг по договорам репо, заключения договоров займа ценных бумаг и форм документов, применяемых при проведении указанных операций</w:t>
      </w:r>
      <w:r w:rsidR="00A325C1">
        <w:rPr>
          <w:rFonts w:ascii="Times New Roman" w:hAnsi="Times New Roman" w:cs="Times New Roman"/>
          <w:sz w:val="28"/>
          <w:szCs w:val="28"/>
        </w:rPr>
        <w:t xml:space="preserve">, утвержденный приказом Федерального казначейства от </w:t>
      </w:r>
      <w:r w:rsidR="001B7158">
        <w:rPr>
          <w:rFonts w:ascii="Times New Roman" w:hAnsi="Times New Roman" w:cs="Times New Roman"/>
          <w:sz w:val="28"/>
          <w:szCs w:val="28"/>
        </w:rPr>
        <w:t>9 июля 2024</w:t>
      </w:r>
      <w:r w:rsidR="00A325C1">
        <w:rPr>
          <w:rFonts w:ascii="Times New Roman" w:hAnsi="Times New Roman" w:cs="Times New Roman"/>
          <w:sz w:val="28"/>
          <w:szCs w:val="28"/>
        </w:rPr>
        <w:t xml:space="preserve"> г. № </w:t>
      </w:r>
      <w:r w:rsidR="001B7158">
        <w:rPr>
          <w:rFonts w:ascii="Times New Roman" w:hAnsi="Times New Roman" w:cs="Times New Roman"/>
          <w:sz w:val="28"/>
          <w:szCs w:val="28"/>
        </w:rPr>
        <w:t>6</w:t>
      </w:r>
      <w:r w:rsidR="00A325C1">
        <w:rPr>
          <w:rFonts w:ascii="Times New Roman" w:hAnsi="Times New Roman" w:cs="Times New Roman"/>
          <w:sz w:val="28"/>
          <w:szCs w:val="28"/>
        </w:rPr>
        <w:t>н;</w:t>
      </w:r>
    </w:p>
    <w:p w14:paraId="6205B813" w14:textId="68DE6E29" w:rsidR="006402DE" w:rsidRDefault="006402DE" w:rsidP="00A247FF">
      <w:pPr>
        <w:tabs>
          <w:tab w:val="left" w:pos="330"/>
        </w:tabs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ТОФК – Межрегиональное управление Федерального казначейства в сфере управления ликвидностью;</w:t>
      </w:r>
    </w:p>
    <w:p w14:paraId="107398AE" w14:textId="77777777" w:rsidR="006402DE" w:rsidRDefault="006402DE" w:rsidP="00A247FF">
      <w:pPr>
        <w:tabs>
          <w:tab w:val="left" w:pos="330"/>
        </w:tabs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50D63">
        <w:rPr>
          <w:rFonts w:ascii="Times New Roman" w:hAnsi="Times New Roman" w:cs="Times New Roman"/>
          <w:sz w:val="28"/>
          <w:szCs w:val="28"/>
        </w:rPr>
        <w:t>Управление – Управление Федерального казначейства по субъекту Российской Федерации;</w:t>
      </w:r>
    </w:p>
    <w:p w14:paraId="3DB514A4" w14:textId="77777777" w:rsidR="00250D63" w:rsidRDefault="00250D63" w:rsidP="00A247FF">
      <w:pPr>
        <w:tabs>
          <w:tab w:val="left" w:pos="330"/>
        </w:tabs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Обращение </w:t>
      </w:r>
      <w:proofErr w:type="gramStart"/>
      <w:r w:rsidR="00BD05CA" w:rsidRPr="00BD05CA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 письменное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обращение кредитной организации о намерении заключить генеральное соглашение о покупке (продаже) ценных бумаг по договорам репо</w:t>
      </w:r>
      <w:r w:rsidR="0011098A">
        <w:rPr>
          <w:rFonts w:ascii="Times New Roman" w:hAnsi="Times New Roman" w:cs="Times New Roman"/>
          <w:sz w:val="28"/>
          <w:szCs w:val="28"/>
        </w:rPr>
        <w:t>, по форме согласно Приложению №</w:t>
      </w:r>
      <w:r w:rsidR="007063D0">
        <w:rPr>
          <w:rFonts w:ascii="Times New Roman" w:hAnsi="Times New Roman" w:cs="Times New Roman"/>
          <w:sz w:val="28"/>
          <w:szCs w:val="28"/>
        </w:rPr>
        <w:t xml:space="preserve"> </w:t>
      </w:r>
      <w:r w:rsidR="0011098A">
        <w:rPr>
          <w:rFonts w:ascii="Times New Roman" w:hAnsi="Times New Roman" w:cs="Times New Roman"/>
          <w:sz w:val="28"/>
          <w:szCs w:val="28"/>
        </w:rPr>
        <w:t>2 к Порядку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6E5B1B7" w14:textId="77777777" w:rsidR="00250D63" w:rsidRDefault="00250D63" w:rsidP="00A247FF">
      <w:pPr>
        <w:tabs>
          <w:tab w:val="left" w:pos="330"/>
        </w:tabs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Генеральное соглашение – генеральное соглашение о покупке (продаже) ценных бумаг по договорам репо;</w:t>
      </w:r>
    </w:p>
    <w:p w14:paraId="14DFA707" w14:textId="3834FD6D" w:rsidR="00250D63" w:rsidRDefault="00250D63" w:rsidP="00A247FF">
      <w:pPr>
        <w:tabs>
          <w:tab w:val="left" w:pos="330"/>
        </w:tabs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203B0">
        <w:rPr>
          <w:rFonts w:ascii="Times New Roman" w:hAnsi="Times New Roman" w:cs="Times New Roman"/>
          <w:sz w:val="28"/>
          <w:szCs w:val="28"/>
        </w:rPr>
        <w:t xml:space="preserve"> Расчетная организация – небанковская кредитная организация</w:t>
      </w:r>
      <w:r>
        <w:rPr>
          <w:rFonts w:ascii="Times New Roman" w:hAnsi="Times New Roman" w:cs="Times New Roman"/>
          <w:sz w:val="28"/>
          <w:szCs w:val="28"/>
        </w:rPr>
        <w:t xml:space="preserve">, осуществляющая расчеты по договорам репо, привлекаемая Федеральным казначейством в соответствии с подпунктом «г» пункта 2 Постановления </w:t>
      </w:r>
      <w:r w:rsidR="00685973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№ 777</w:t>
      </w:r>
      <w:r w:rsidR="003E3B45">
        <w:rPr>
          <w:rFonts w:ascii="Times New Roman" w:hAnsi="Times New Roman" w:cs="Times New Roman"/>
          <w:sz w:val="28"/>
          <w:szCs w:val="28"/>
        </w:rPr>
        <w:t>.</w:t>
      </w:r>
    </w:p>
    <w:p w14:paraId="119F9188" w14:textId="686956FC" w:rsidR="003B5D7D" w:rsidRDefault="003B5D7D" w:rsidP="00A247FF">
      <w:pPr>
        <w:pStyle w:val="a3"/>
        <w:numPr>
          <w:ilvl w:val="0"/>
          <w:numId w:val="1"/>
        </w:numPr>
        <w:tabs>
          <w:tab w:val="left" w:pos="330"/>
        </w:tabs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При предоставлении Обращения кредитная организация:</w:t>
      </w:r>
    </w:p>
    <w:p w14:paraId="319ED4B1" w14:textId="77777777" w:rsidR="00BD05CA" w:rsidRDefault="00BD05CA" w:rsidP="00BD05CA">
      <w:pPr>
        <w:pStyle w:val="a3"/>
        <w:tabs>
          <w:tab w:val="left" w:pos="330"/>
        </w:tabs>
        <w:spacing w:line="360" w:lineRule="atLeast"/>
        <w:ind w:left="690"/>
        <w:jc w:val="both"/>
        <w:rPr>
          <w:rFonts w:ascii="Times New Roman" w:hAnsi="Times New Roman" w:cs="Times New Roman"/>
          <w:sz w:val="28"/>
          <w:szCs w:val="28"/>
        </w:rPr>
      </w:pPr>
    </w:p>
    <w:p w14:paraId="35524C50" w14:textId="77777777" w:rsidR="003B5D7D" w:rsidRPr="00D86C23" w:rsidRDefault="00BD05CA" w:rsidP="00A247FF">
      <w:pPr>
        <w:pStyle w:val="a3"/>
        <w:numPr>
          <w:ilvl w:val="1"/>
          <w:numId w:val="1"/>
        </w:numPr>
        <w:tabs>
          <w:tab w:val="left" w:pos="330"/>
        </w:tabs>
        <w:spacing w:line="360" w:lineRule="atLeast"/>
        <w:ind w:left="0" w:firstLine="33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D86C23" w:rsidRPr="00D86C23">
        <w:rPr>
          <w:rFonts w:ascii="Times New Roman" w:hAnsi="Times New Roman" w:cs="Times New Roman"/>
          <w:sz w:val="28"/>
          <w:szCs w:val="28"/>
        </w:rPr>
        <w:t xml:space="preserve">одготавливает Обращение в печатном виде на фирменном бланке по форме в соответствии с Приложением № </w:t>
      </w:r>
      <w:r w:rsidR="00AD2576">
        <w:rPr>
          <w:rFonts w:ascii="Times New Roman" w:hAnsi="Times New Roman" w:cs="Times New Roman"/>
          <w:sz w:val="28"/>
          <w:szCs w:val="28"/>
        </w:rPr>
        <w:t>2</w:t>
      </w:r>
      <w:r w:rsidR="00AD2576" w:rsidRPr="00D86C23">
        <w:rPr>
          <w:rFonts w:ascii="Times New Roman" w:hAnsi="Times New Roman" w:cs="Times New Roman"/>
          <w:sz w:val="28"/>
          <w:szCs w:val="28"/>
        </w:rPr>
        <w:t xml:space="preserve"> </w:t>
      </w:r>
      <w:r w:rsidR="00D86C23" w:rsidRPr="00D86C23">
        <w:rPr>
          <w:rFonts w:ascii="Times New Roman" w:hAnsi="Times New Roman" w:cs="Times New Roman"/>
          <w:sz w:val="28"/>
          <w:szCs w:val="28"/>
        </w:rPr>
        <w:t xml:space="preserve">к Порядку. Текст </w:t>
      </w:r>
      <w:r w:rsidR="00AD2576">
        <w:rPr>
          <w:rFonts w:ascii="Times New Roman" w:hAnsi="Times New Roman" w:cs="Times New Roman"/>
          <w:sz w:val="28"/>
          <w:szCs w:val="28"/>
        </w:rPr>
        <w:t>в</w:t>
      </w:r>
      <w:r w:rsidR="00AD2576" w:rsidRPr="00D86C23">
        <w:rPr>
          <w:rFonts w:ascii="Times New Roman" w:hAnsi="Times New Roman" w:cs="Times New Roman"/>
          <w:sz w:val="28"/>
          <w:szCs w:val="28"/>
        </w:rPr>
        <w:t xml:space="preserve"> </w:t>
      </w:r>
      <w:r w:rsidR="00D86C23" w:rsidRPr="00D86C23">
        <w:rPr>
          <w:rFonts w:ascii="Times New Roman" w:hAnsi="Times New Roman" w:cs="Times New Roman"/>
          <w:sz w:val="28"/>
          <w:szCs w:val="28"/>
        </w:rPr>
        <w:lastRenderedPageBreak/>
        <w:t>Обращении должен полностью соответствовать тексту Приложения №</w:t>
      </w:r>
      <w:r w:rsidR="00AD2576">
        <w:rPr>
          <w:rFonts w:ascii="Times New Roman" w:hAnsi="Times New Roman" w:cs="Times New Roman"/>
          <w:sz w:val="28"/>
          <w:szCs w:val="28"/>
        </w:rPr>
        <w:t>2</w:t>
      </w:r>
      <w:r w:rsidR="00AD2576" w:rsidRPr="00D86C23">
        <w:rPr>
          <w:rFonts w:ascii="Times New Roman" w:hAnsi="Times New Roman" w:cs="Times New Roman"/>
          <w:sz w:val="28"/>
          <w:szCs w:val="28"/>
        </w:rPr>
        <w:t xml:space="preserve"> </w:t>
      </w:r>
      <w:r w:rsidR="00D86C23" w:rsidRPr="00D86C23">
        <w:rPr>
          <w:rFonts w:ascii="Times New Roman" w:hAnsi="Times New Roman" w:cs="Times New Roman"/>
          <w:sz w:val="28"/>
          <w:szCs w:val="28"/>
        </w:rPr>
        <w:t>к Порядку</w:t>
      </w:r>
      <w:r w:rsidR="008905EF">
        <w:rPr>
          <w:rFonts w:ascii="Times New Roman" w:hAnsi="Times New Roman" w:cs="Times New Roman"/>
          <w:sz w:val="28"/>
          <w:szCs w:val="28"/>
        </w:rPr>
        <w:t>, соблюдая его форму</w:t>
      </w:r>
      <w:r w:rsidR="00685973">
        <w:rPr>
          <w:rFonts w:ascii="Times New Roman" w:hAnsi="Times New Roman" w:cs="Times New Roman"/>
          <w:sz w:val="28"/>
          <w:szCs w:val="28"/>
        </w:rPr>
        <w:t>.</w:t>
      </w:r>
      <w:r w:rsidR="00D86C23" w:rsidRPr="00D86C2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14673E0" w14:textId="77777777" w:rsidR="00D86C23" w:rsidRDefault="00D86C23" w:rsidP="00A247FF">
      <w:pPr>
        <w:pStyle w:val="a3"/>
        <w:spacing w:line="360" w:lineRule="atLeast"/>
        <w:ind w:left="0" w:firstLine="33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Пояснения, приведенные </w:t>
      </w:r>
      <w:r w:rsidR="00181609">
        <w:rPr>
          <w:rFonts w:ascii="Times New Roman" w:hAnsi="Times New Roman" w:cs="Times New Roman"/>
          <w:sz w:val="28"/>
          <w:szCs w:val="28"/>
        </w:rPr>
        <w:t xml:space="preserve">в подстрочнике </w:t>
      </w:r>
      <w:r>
        <w:rPr>
          <w:rFonts w:ascii="Times New Roman" w:hAnsi="Times New Roman" w:cs="Times New Roman"/>
          <w:sz w:val="28"/>
          <w:szCs w:val="28"/>
        </w:rPr>
        <w:t>в скобках формы Обращения при подготовке Обращения, могут не указываться.</w:t>
      </w:r>
    </w:p>
    <w:p w14:paraId="76D837E8" w14:textId="77777777" w:rsidR="00D86C23" w:rsidRDefault="00BD05CA" w:rsidP="00A247FF">
      <w:pPr>
        <w:pStyle w:val="a3"/>
        <w:numPr>
          <w:ilvl w:val="1"/>
          <w:numId w:val="1"/>
        </w:numPr>
        <w:spacing w:line="360" w:lineRule="atLeast"/>
        <w:ind w:left="0" w:firstLine="33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D86C23">
        <w:rPr>
          <w:rFonts w:ascii="Times New Roman" w:hAnsi="Times New Roman" w:cs="Times New Roman"/>
          <w:sz w:val="28"/>
          <w:szCs w:val="28"/>
        </w:rPr>
        <w:t xml:space="preserve">аполняет все графы Обращения. В </w:t>
      </w:r>
      <w:r w:rsidR="00537021">
        <w:rPr>
          <w:rFonts w:ascii="Times New Roman" w:hAnsi="Times New Roman" w:cs="Times New Roman"/>
          <w:sz w:val="28"/>
          <w:szCs w:val="28"/>
        </w:rPr>
        <w:t xml:space="preserve">Обращении абзац, </w:t>
      </w:r>
      <w:proofErr w:type="spellStart"/>
      <w:r w:rsidR="00537021">
        <w:rPr>
          <w:rFonts w:ascii="Times New Roman" w:hAnsi="Times New Roman" w:cs="Times New Roman"/>
          <w:sz w:val="28"/>
          <w:szCs w:val="28"/>
        </w:rPr>
        <w:t>касаемый</w:t>
      </w:r>
      <w:proofErr w:type="spellEnd"/>
      <w:r w:rsidR="00537021">
        <w:rPr>
          <w:rFonts w:ascii="Times New Roman" w:hAnsi="Times New Roman" w:cs="Times New Roman"/>
          <w:sz w:val="28"/>
          <w:szCs w:val="28"/>
        </w:rPr>
        <w:t xml:space="preserve"> предоставления доверенности на подписание Обращения иным лицом, может быть исключен при подписании Обращения и Генерального соглашения руководителем кредитной организации.</w:t>
      </w:r>
    </w:p>
    <w:p w14:paraId="5FE5AFD2" w14:textId="77777777" w:rsidR="00537021" w:rsidRDefault="00537021" w:rsidP="00A247FF">
      <w:pPr>
        <w:pStyle w:val="a3"/>
        <w:tabs>
          <w:tab w:val="left" w:pos="709"/>
        </w:tabs>
        <w:spacing w:line="360" w:lineRule="atLeast"/>
        <w:ind w:left="0" w:firstLine="33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Полное и сокращенное наименование</w:t>
      </w:r>
      <w:r w:rsidR="00E275FF">
        <w:rPr>
          <w:rFonts w:ascii="Times New Roman" w:hAnsi="Times New Roman" w:cs="Times New Roman"/>
          <w:sz w:val="28"/>
          <w:szCs w:val="28"/>
        </w:rPr>
        <w:t xml:space="preserve"> кредитной организации</w:t>
      </w:r>
      <w:r>
        <w:rPr>
          <w:rFonts w:ascii="Times New Roman" w:hAnsi="Times New Roman" w:cs="Times New Roman"/>
          <w:sz w:val="28"/>
          <w:szCs w:val="28"/>
        </w:rPr>
        <w:t>, указанное в Обращении, должны полностью соответствовать полному и сокращенному наименованию, указанному в Уставе кредитной организации.</w:t>
      </w:r>
    </w:p>
    <w:p w14:paraId="099704E7" w14:textId="2C3AE833" w:rsidR="00537021" w:rsidRDefault="00537021" w:rsidP="00A247FF">
      <w:pPr>
        <w:pStyle w:val="a3"/>
        <w:tabs>
          <w:tab w:val="left" w:pos="709"/>
        </w:tabs>
        <w:spacing w:line="360" w:lineRule="atLeast"/>
        <w:ind w:left="0" w:firstLine="33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Наименование центрального депозитария, </w:t>
      </w:r>
      <w:r w:rsidRPr="00B203B0">
        <w:rPr>
          <w:rFonts w:ascii="Times New Roman" w:hAnsi="Times New Roman" w:cs="Times New Roman"/>
          <w:sz w:val="28"/>
          <w:szCs w:val="28"/>
        </w:rPr>
        <w:t xml:space="preserve">Расчетной </w:t>
      </w:r>
      <w:r>
        <w:rPr>
          <w:rFonts w:ascii="Times New Roman" w:hAnsi="Times New Roman" w:cs="Times New Roman"/>
          <w:sz w:val="28"/>
          <w:szCs w:val="28"/>
        </w:rPr>
        <w:t xml:space="preserve">и клиринговой организаций, указываемых в Обращении, должны полностью соответствовать наименованиям центрального депозитария, </w:t>
      </w:r>
      <w:r w:rsidRPr="00B203B0">
        <w:rPr>
          <w:rFonts w:ascii="Times New Roman" w:hAnsi="Times New Roman" w:cs="Times New Roman"/>
          <w:sz w:val="28"/>
          <w:szCs w:val="28"/>
        </w:rPr>
        <w:t xml:space="preserve">Расчетной </w:t>
      </w:r>
      <w:r>
        <w:rPr>
          <w:rFonts w:ascii="Times New Roman" w:hAnsi="Times New Roman" w:cs="Times New Roman"/>
          <w:sz w:val="28"/>
          <w:szCs w:val="28"/>
        </w:rPr>
        <w:t>и клиринговой организаций, размещенным на сайте Федерального казначейства в информационно-телекоммуникационной сети «Интернет».</w:t>
      </w:r>
    </w:p>
    <w:p w14:paraId="01A3BDD5" w14:textId="77777777" w:rsidR="00FF7B41" w:rsidRDefault="00BD05CA" w:rsidP="00685973">
      <w:pPr>
        <w:pStyle w:val="a3"/>
        <w:numPr>
          <w:ilvl w:val="1"/>
          <w:numId w:val="1"/>
        </w:numPr>
        <w:tabs>
          <w:tab w:val="left" w:pos="709"/>
        </w:tabs>
        <w:spacing w:line="360" w:lineRule="atLeast"/>
        <w:ind w:left="0" w:firstLine="33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FF7B41">
        <w:rPr>
          <w:rFonts w:ascii="Times New Roman" w:hAnsi="Times New Roman" w:cs="Times New Roman"/>
          <w:sz w:val="28"/>
          <w:szCs w:val="28"/>
        </w:rPr>
        <w:t>одписывает Обращение и скрепляет печатью кредитной организации.</w:t>
      </w:r>
    </w:p>
    <w:p w14:paraId="01B6326E" w14:textId="77777777" w:rsidR="00FF7B41" w:rsidRPr="00D03A9B" w:rsidRDefault="00D03A9B" w:rsidP="00D03A9B">
      <w:pPr>
        <w:tabs>
          <w:tab w:val="left" w:pos="709"/>
        </w:tabs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685973">
        <w:rPr>
          <w:rFonts w:ascii="Times New Roman" w:hAnsi="Times New Roman" w:cs="Times New Roman"/>
          <w:sz w:val="28"/>
          <w:szCs w:val="28"/>
        </w:rPr>
        <w:t xml:space="preserve">     </w:t>
      </w:r>
      <w:r w:rsidR="00DF03FE" w:rsidRPr="00D03A9B">
        <w:rPr>
          <w:rFonts w:ascii="Times New Roman" w:hAnsi="Times New Roman" w:cs="Times New Roman"/>
          <w:sz w:val="28"/>
          <w:szCs w:val="28"/>
        </w:rPr>
        <w:t>1.4.</w:t>
      </w:r>
      <w:r w:rsidR="00DF03FE" w:rsidRPr="00DF03FE">
        <w:t xml:space="preserve"> </w:t>
      </w:r>
      <w:r w:rsidR="00685973">
        <w:rPr>
          <w:rFonts w:ascii="Times New Roman" w:hAnsi="Times New Roman" w:cs="Times New Roman"/>
          <w:sz w:val="28"/>
          <w:szCs w:val="28"/>
        </w:rPr>
        <w:t xml:space="preserve">        </w:t>
      </w:r>
      <w:r w:rsidR="00BD05CA">
        <w:rPr>
          <w:rFonts w:ascii="Times New Roman" w:hAnsi="Times New Roman" w:cs="Times New Roman"/>
          <w:sz w:val="28"/>
          <w:szCs w:val="28"/>
        </w:rPr>
        <w:t>п</w:t>
      </w:r>
      <w:r w:rsidR="00DF03FE" w:rsidRPr="00D03A9B">
        <w:rPr>
          <w:rFonts w:ascii="Times New Roman" w:hAnsi="Times New Roman" w:cs="Times New Roman"/>
          <w:sz w:val="28"/>
          <w:szCs w:val="28"/>
        </w:rPr>
        <w:t>роставляет исходящий номер и дату на Обращении.</w:t>
      </w:r>
    </w:p>
    <w:p w14:paraId="45B95338" w14:textId="77777777" w:rsidR="00FF7B41" w:rsidRDefault="00FF7B41" w:rsidP="00685973">
      <w:pPr>
        <w:pStyle w:val="a3"/>
        <w:numPr>
          <w:ilvl w:val="0"/>
          <w:numId w:val="1"/>
        </w:numPr>
        <w:tabs>
          <w:tab w:val="left" w:pos="0"/>
        </w:tabs>
        <w:spacing w:line="360" w:lineRule="atLeast"/>
        <w:ind w:left="0" w:firstLine="33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формировании к Обращению пакета документов, указанных в пунк</w:t>
      </w:r>
      <w:r w:rsidR="00D96CB5">
        <w:rPr>
          <w:rFonts w:ascii="Times New Roman" w:hAnsi="Times New Roman" w:cs="Times New Roman"/>
          <w:sz w:val="28"/>
          <w:szCs w:val="28"/>
        </w:rPr>
        <w:t>те 18</w:t>
      </w:r>
      <w:r>
        <w:rPr>
          <w:rFonts w:ascii="Times New Roman" w:hAnsi="Times New Roman" w:cs="Times New Roman"/>
          <w:sz w:val="28"/>
          <w:szCs w:val="28"/>
        </w:rPr>
        <w:t xml:space="preserve"> Порядка, кредитная организация:</w:t>
      </w:r>
    </w:p>
    <w:p w14:paraId="71BA6597" w14:textId="77777777" w:rsidR="000B4FE0" w:rsidRDefault="00D96CB5" w:rsidP="00685973">
      <w:pPr>
        <w:pStyle w:val="a3"/>
        <w:numPr>
          <w:ilvl w:val="1"/>
          <w:numId w:val="1"/>
        </w:numPr>
        <w:spacing w:line="360" w:lineRule="atLeast"/>
        <w:ind w:left="0" w:firstLine="33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прикладывает копию лицензии Центрального банка Российской Федерации, нотариально удостоверенной или заверенной кредитной организацией.</w:t>
      </w:r>
    </w:p>
    <w:p w14:paraId="16D84612" w14:textId="77777777" w:rsidR="000B4FE0" w:rsidRDefault="00D50824" w:rsidP="00685973">
      <w:pPr>
        <w:pStyle w:val="a3"/>
        <w:numPr>
          <w:ilvl w:val="1"/>
          <w:numId w:val="1"/>
        </w:numPr>
        <w:spacing w:line="360" w:lineRule="atLeast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0B4FE0">
        <w:rPr>
          <w:rFonts w:ascii="Times New Roman" w:hAnsi="Times New Roman" w:cs="Times New Roman"/>
          <w:sz w:val="28"/>
          <w:szCs w:val="28"/>
        </w:rPr>
        <w:t>рикладывает нотариально удостоверенную копию действующего Устава со всеми изменениями к нему.</w:t>
      </w:r>
    </w:p>
    <w:p w14:paraId="0204EFE4" w14:textId="77777777" w:rsidR="000B4FE0" w:rsidRDefault="000B4FE0" w:rsidP="00A247FF">
      <w:pPr>
        <w:pStyle w:val="a3"/>
        <w:spacing w:line="360" w:lineRule="atLeast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Иные документы кредитные организации не предоставляют. ТОФК (Управление)</w:t>
      </w:r>
      <w:r w:rsidR="00FF7B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 вправе требовать и запрашивать иные документы.</w:t>
      </w:r>
    </w:p>
    <w:p w14:paraId="1273BF05" w14:textId="77777777" w:rsidR="00A247FF" w:rsidRDefault="00D50824" w:rsidP="00685973">
      <w:pPr>
        <w:pStyle w:val="a3"/>
        <w:numPr>
          <w:ilvl w:val="1"/>
          <w:numId w:val="1"/>
        </w:numPr>
        <w:tabs>
          <w:tab w:val="left" w:pos="330"/>
        </w:tabs>
        <w:spacing w:line="360" w:lineRule="atLeast"/>
        <w:ind w:left="0" w:firstLine="330"/>
        <w:jc w:val="both"/>
        <w:rPr>
          <w:rFonts w:ascii="Times New Roman" w:hAnsi="Times New Roman" w:cs="Times New Roman"/>
          <w:sz w:val="28"/>
          <w:szCs w:val="28"/>
        </w:rPr>
      </w:pPr>
      <w:r w:rsidRPr="00D50824">
        <w:rPr>
          <w:rFonts w:ascii="Times New Roman" w:hAnsi="Times New Roman" w:cs="Times New Roman"/>
          <w:sz w:val="28"/>
          <w:szCs w:val="28"/>
        </w:rPr>
        <w:t>прикладывает копии документов, подтверждающих полномочия руководителя и главного бухгалтера</w:t>
      </w:r>
      <w:r w:rsidR="00DD43A3">
        <w:rPr>
          <w:rFonts w:ascii="Times New Roman" w:hAnsi="Times New Roman" w:cs="Times New Roman"/>
          <w:sz w:val="28"/>
          <w:szCs w:val="28"/>
        </w:rPr>
        <w:t>, нотариально удостоверенные или заверенные кредитной организацией.</w:t>
      </w:r>
    </w:p>
    <w:p w14:paraId="7D73D757" w14:textId="77777777" w:rsidR="00DD43A3" w:rsidRPr="00A247FF" w:rsidRDefault="00DD43A3" w:rsidP="00CC3D13">
      <w:pPr>
        <w:pStyle w:val="a3"/>
        <w:tabs>
          <w:tab w:val="left" w:pos="330"/>
        </w:tabs>
        <w:spacing w:line="360" w:lineRule="atLeast"/>
        <w:ind w:left="1050" w:hanging="624"/>
        <w:jc w:val="both"/>
        <w:rPr>
          <w:rFonts w:ascii="Times New Roman" w:hAnsi="Times New Roman" w:cs="Times New Roman"/>
          <w:sz w:val="28"/>
          <w:szCs w:val="28"/>
        </w:rPr>
      </w:pPr>
      <w:r w:rsidRPr="00A247FF">
        <w:rPr>
          <w:rFonts w:ascii="Times New Roman" w:hAnsi="Times New Roman" w:cs="Times New Roman"/>
          <w:sz w:val="28"/>
          <w:szCs w:val="28"/>
        </w:rPr>
        <w:t>Документами, подтверждающими полномочия руководителя, являются:</w:t>
      </w:r>
    </w:p>
    <w:p w14:paraId="6019221C" w14:textId="77777777" w:rsidR="00DD43A3" w:rsidRDefault="00DD43A3" w:rsidP="00A247FF">
      <w:pPr>
        <w:pStyle w:val="a3"/>
        <w:numPr>
          <w:ilvl w:val="0"/>
          <w:numId w:val="2"/>
        </w:numPr>
        <w:tabs>
          <w:tab w:val="left" w:pos="330"/>
        </w:tabs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копия приказа о назначении на должность;</w:t>
      </w:r>
    </w:p>
    <w:p w14:paraId="3F3E6F9A" w14:textId="77777777" w:rsidR="00DD43A3" w:rsidRDefault="00DD43A3" w:rsidP="00CC3D13">
      <w:pPr>
        <w:pStyle w:val="a3"/>
        <w:numPr>
          <w:ilvl w:val="0"/>
          <w:numId w:val="2"/>
        </w:numPr>
        <w:tabs>
          <w:tab w:val="left" w:pos="330"/>
        </w:tabs>
        <w:spacing w:line="360" w:lineRule="atLeast"/>
        <w:ind w:left="0" w:firstLine="33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копия протокола Общего собрания акционеров (Совета директоров, Наблюдательного совета или иного коллегиального исполнительного органа, уполномоченного в кредитной организации на избрание руководителя) об избрании руководителя;</w:t>
      </w:r>
    </w:p>
    <w:p w14:paraId="594C4235" w14:textId="77777777" w:rsidR="00A247FF" w:rsidRDefault="00DD43A3" w:rsidP="00A247FF">
      <w:pPr>
        <w:pStyle w:val="a3"/>
        <w:numPr>
          <w:ilvl w:val="0"/>
          <w:numId w:val="2"/>
        </w:numPr>
        <w:tabs>
          <w:tab w:val="left" w:pos="330"/>
        </w:tabs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копия уведомления о согласовании кандидатуры Банком России.</w:t>
      </w:r>
    </w:p>
    <w:p w14:paraId="5D94CE3C" w14:textId="77777777" w:rsidR="00DD43A3" w:rsidRPr="00A247FF" w:rsidRDefault="00DD43A3" w:rsidP="00CC3D13">
      <w:pPr>
        <w:pStyle w:val="a3"/>
        <w:tabs>
          <w:tab w:val="left" w:pos="330"/>
        </w:tabs>
        <w:spacing w:line="360" w:lineRule="atLeast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47FF">
        <w:rPr>
          <w:rFonts w:ascii="Times New Roman" w:hAnsi="Times New Roman" w:cs="Times New Roman"/>
          <w:sz w:val="28"/>
          <w:szCs w:val="28"/>
        </w:rPr>
        <w:lastRenderedPageBreak/>
        <w:t>Документами, подтверждающими полномочия главного бухгалтера, являются:</w:t>
      </w:r>
    </w:p>
    <w:p w14:paraId="30B8AB9D" w14:textId="77777777" w:rsidR="00DD43A3" w:rsidRDefault="00DD43A3" w:rsidP="00A247FF">
      <w:pPr>
        <w:pStyle w:val="a3"/>
        <w:numPr>
          <w:ilvl w:val="0"/>
          <w:numId w:val="3"/>
        </w:numPr>
        <w:tabs>
          <w:tab w:val="left" w:pos="330"/>
        </w:tabs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копия приказа о назначении на должность;</w:t>
      </w:r>
    </w:p>
    <w:p w14:paraId="379C7B61" w14:textId="77777777" w:rsidR="00DD43A3" w:rsidRDefault="00DD43A3" w:rsidP="00A247FF">
      <w:pPr>
        <w:pStyle w:val="a3"/>
        <w:numPr>
          <w:ilvl w:val="0"/>
          <w:numId w:val="3"/>
        </w:numPr>
        <w:tabs>
          <w:tab w:val="left" w:pos="330"/>
        </w:tabs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копия уведомления о согласовании кандидатуры Банком России.</w:t>
      </w:r>
    </w:p>
    <w:p w14:paraId="09360DCF" w14:textId="77777777" w:rsidR="00DD43A3" w:rsidRDefault="00DD43A3" w:rsidP="00A247FF">
      <w:pPr>
        <w:tabs>
          <w:tab w:val="left" w:pos="330"/>
        </w:tabs>
        <w:spacing w:line="360" w:lineRule="atLeast"/>
        <w:ind w:left="33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подтверждения полномочий руководителя и главного бухгалтера кредитной организации представляются все вышеуказанные документы.</w:t>
      </w:r>
    </w:p>
    <w:p w14:paraId="79BC824E" w14:textId="77777777" w:rsidR="00DD43A3" w:rsidRDefault="00DD43A3" w:rsidP="00CC3D13">
      <w:pPr>
        <w:tabs>
          <w:tab w:val="left" w:pos="142"/>
        </w:tabs>
        <w:spacing w:line="360" w:lineRule="atLeast"/>
        <w:ind w:firstLine="33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2.4 прикладывает оригинал доверенности на подписание Обращения и Генерального соглашения. Доверенность представляется в случаях </w:t>
      </w:r>
      <w:r w:rsidR="00A07A39">
        <w:rPr>
          <w:rFonts w:ascii="Times New Roman" w:hAnsi="Times New Roman" w:cs="Times New Roman"/>
          <w:sz w:val="28"/>
          <w:szCs w:val="28"/>
        </w:rPr>
        <w:t>подписания Обращения и Генерального соглашения иным лицом, уполномоченным на подписание указанных документов (отличным от руководителя кредитной организации). Доверенность должна четко устанавливать право на подписание Обращения и Генерального соглашения, а также содержать образцы подписи лиц, уполномоченных на подписание указанных документов.</w:t>
      </w:r>
    </w:p>
    <w:p w14:paraId="4FDFEECF" w14:textId="6AEAC085" w:rsidR="00A07A39" w:rsidRDefault="00A07A39" w:rsidP="00CC3D13">
      <w:pPr>
        <w:tabs>
          <w:tab w:val="left" w:pos="142"/>
        </w:tabs>
        <w:spacing w:line="360" w:lineRule="atLeast"/>
        <w:ind w:firstLine="33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При этом если кредитная организация предоставила доверенность и Обращение, подписанное по этой доверенности, Генеральное соглашение может быть подписано как лицом, уполномоченным по доверенности, так и руководителем кредитной организации</w:t>
      </w:r>
      <w:r w:rsidR="005102B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Данное правило распространяется также, когда Обращение подписано руководителем кредитной организации, но при этом представлена доверенность, то Генеральное соглашение может быть подписано как уполномоченным по доверенности, так и руководителем кредитной организации.</w:t>
      </w:r>
    </w:p>
    <w:p w14:paraId="5CD95A6F" w14:textId="77777777" w:rsidR="00A07A39" w:rsidRDefault="00A07A39" w:rsidP="00CC3D13">
      <w:pPr>
        <w:tabs>
          <w:tab w:val="left" w:pos="142"/>
        </w:tabs>
        <w:spacing w:line="360" w:lineRule="atLeast"/>
        <w:ind w:firstLine="33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При подготовке проекта Генерального соглашения ТОФК уточняет у кредитной организации, кто будет подписывать Генеральное соглашение – руководитель или уполномоченное лицо по доверенности.</w:t>
      </w:r>
    </w:p>
    <w:p w14:paraId="196F28FF" w14:textId="651E3F53" w:rsidR="00A07A39" w:rsidRDefault="00A07A39" w:rsidP="00CC3D13">
      <w:pPr>
        <w:pStyle w:val="a3"/>
        <w:numPr>
          <w:ilvl w:val="1"/>
          <w:numId w:val="4"/>
        </w:numPr>
        <w:tabs>
          <w:tab w:val="left" w:pos="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638D">
        <w:rPr>
          <w:rFonts w:ascii="Times New Roman" w:hAnsi="Times New Roman" w:cs="Times New Roman"/>
          <w:sz w:val="28"/>
          <w:szCs w:val="28"/>
        </w:rPr>
        <w:t xml:space="preserve">прикладывает оригинал карточки с образцами подписей и оттиска печати. Правила оформления карточки </w:t>
      </w:r>
      <w:r w:rsidR="0014638D">
        <w:rPr>
          <w:rFonts w:ascii="Times New Roman" w:hAnsi="Times New Roman" w:cs="Times New Roman"/>
          <w:sz w:val="28"/>
          <w:szCs w:val="28"/>
        </w:rPr>
        <w:t xml:space="preserve">с образцами подписей и оттиска </w:t>
      </w:r>
      <w:r w:rsidR="008853B1">
        <w:rPr>
          <w:rFonts w:ascii="Times New Roman" w:hAnsi="Times New Roman" w:cs="Times New Roman"/>
          <w:sz w:val="28"/>
          <w:szCs w:val="28"/>
        </w:rPr>
        <w:t xml:space="preserve">печати </w:t>
      </w:r>
      <w:r w:rsidR="009A7D40">
        <w:rPr>
          <w:rFonts w:ascii="Times New Roman" w:hAnsi="Times New Roman" w:cs="Times New Roman"/>
          <w:sz w:val="28"/>
          <w:szCs w:val="28"/>
        </w:rPr>
        <w:t>устанавливаются</w:t>
      </w:r>
      <w:r w:rsidR="008853B1">
        <w:rPr>
          <w:rFonts w:ascii="Times New Roman" w:hAnsi="Times New Roman" w:cs="Times New Roman"/>
          <w:sz w:val="28"/>
          <w:szCs w:val="28"/>
        </w:rPr>
        <w:t xml:space="preserve"> Банком России.</w:t>
      </w:r>
    </w:p>
    <w:p w14:paraId="58847BDA" w14:textId="77777777" w:rsidR="0014638D" w:rsidRDefault="0014638D" w:rsidP="00CC3D13">
      <w:pPr>
        <w:pStyle w:val="a3"/>
        <w:tabs>
          <w:tab w:val="left" w:pos="142"/>
        </w:tabs>
        <w:spacing w:line="360" w:lineRule="atLeast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ТОФК (Управление) не вправе запрашивать у кредитных организаций иные карточки.</w:t>
      </w:r>
    </w:p>
    <w:p w14:paraId="6D904364" w14:textId="77777777" w:rsidR="0014638D" w:rsidRPr="00B203B0" w:rsidRDefault="0014638D" w:rsidP="00CC3D13">
      <w:pPr>
        <w:pStyle w:val="a3"/>
        <w:numPr>
          <w:ilvl w:val="1"/>
          <w:numId w:val="4"/>
        </w:numPr>
        <w:spacing w:line="360" w:lineRule="atLeast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3A81">
        <w:rPr>
          <w:rFonts w:ascii="Times New Roman" w:hAnsi="Times New Roman" w:cs="Times New Roman"/>
          <w:sz w:val="28"/>
          <w:szCs w:val="28"/>
        </w:rPr>
        <w:t>прикладывает заверенные кредитн</w:t>
      </w:r>
      <w:r w:rsidR="00FD3A81" w:rsidRPr="00FD3A81">
        <w:rPr>
          <w:rFonts w:ascii="Times New Roman" w:hAnsi="Times New Roman" w:cs="Times New Roman"/>
          <w:sz w:val="28"/>
          <w:szCs w:val="28"/>
        </w:rPr>
        <w:t>ой организацией копию отчета о</w:t>
      </w:r>
      <w:r w:rsidR="00FD3A81">
        <w:rPr>
          <w:rFonts w:ascii="Times New Roman" w:hAnsi="Times New Roman" w:cs="Times New Roman"/>
          <w:sz w:val="28"/>
          <w:szCs w:val="28"/>
        </w:rPr>
        <w:t xml:space="preserve">б </w:t>
      </w:r>
      <w:r w:rsidRPr="00FD3A81">
        <w:rPr>
          <w:rFonts w:ascii="Times New Roman" w:hAnsi="Times New Roman" w:cs="Times New Roman"/>
          <w:sz w:val="28"/>
          <w:szCs w:val="28"/>
        </w:rPr>
        <w:t>открытии то</w:t>
      </w:r>
      <w:r w:rsidR="00FD3A81" w:rsidRPr="00FD3A81">
        <w:rPr>
          <w:rFonts w:ascii="Times New Roman" w:hAnsi="Times New Roman" w:cs="Times New Roman"/>
          <w:sz w:val="28"/>
          <w:szCs w:val="28"/>
        </w:rPr>
        <w:t>ргового счета депо, подтверждаю</w:t>
      </w:r>
      <w:r w:rsidRPr="00FD3A81">
        <w:rPr>
          <w:rFonts w:ascii="Times New Roman" w:hAnsi="Times New Roman" w:cs="Times New Roman"/>
          <w:sz w:val="28"/>
          <w:szCs w:val="28"/>
        </w:rPr>
        <w:t xml:space="preserve">щего открытие счета в </w:t>
      </w:r>
      <w:r w:rsidR="00FD3A81">
        <w:rPr>
          <w:rFonts w:ascii="Times New Roman" w:hAnsi="Times New Roman" w:cs="Times New Roman"/>
          <w:sz w:val="28"/>
          <w:szCs w:val="28"/>
        </w:rPr>
        <w:t xml:space="preserve">центральном депозитарии, и копию уведомления об открытии торгового банковского счета, подтверждающего открытие счета в </w:t>
      </w:r>
      <w:r w:rsidR="00FD3A81" w:rsidRPr="00B203B0">
        <w:rPr>
          <w:rFonts w:ascii="Times New Roman" w:hAnsi="Times New Roman" w:cs="Times New Roman"/>
          <w:sz w:val="28"/>
          <w:szCs w:val="28"/>
        </w:rPr>
        <w:t>Расчетной организации.</w:t>
      </w:r>
    </w:p>
    <w:p w14:paraId="5276546E" w14:textId="77777777" w:rsidR="00FD3A81" w:rsidRDefault="00FD3A81" w:rsidP="00CC3D13">
      <w:pPr>
        <w:pStyle w:val="a3"/>
        <w:numPr>
          <w:ilvl w:val="0"/>
          <w:numId w:val="4"/>
        </w:numPr>
        <w:spacing w:line="360" w:lineRule="atLeast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Кредитная организация вправе по своему усмотрению предоставить иные документы, необходимые для заключения Генерального соглашения. ТОФК (Управление) не вправе запрашивать у кредитной </w:t>
      </w:r>
      <w:r>
        <w:rPr>
          <w:rFonts w:ascii="Times New Roman" w:hAnsi="Times New Roman" w:cs="Times New Roman"/>
          <w:sz w:val="28"/>
          <w:szCs w:val="28"/>
        </w:rPr>
        <w:lastRenderedPageBreak/>
        <w:t>организации иные документы и их отсутствие не является основанием для отказа в рассмотрении Обращения и в заключении Генерального соглашения.</w:t>
      </w:r>
    </w:p>
    <w:p w14:paraId="2091D89A" w14:textId="77777777" w:rsidR="00FD3A81" w:rsidRDefault="00FD3A81" w:rsidP="00CC3D13">
      <w:pPr>
        <w:pStyle w:val="a3"/>
        <w:numPr>
          <w:ilvl w:val="0"/>
          <w:numId w:val="4"/>
        </w:numPr>
        <w:spacing w:line="360" w:lineRule="atLeast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Полномочия руководителя кредитной организации на момент представления и рассмотрения Обращения, а также заключения Генерального соглашения, должны быть действительными, Доверенность на момент представления и рассмотрения Обращения, а также заключения Генерального соглашения, должна быть действительной.</w:t>
      </w:r>
    </w:p>
    <w:p w14:paraId="162F6137" w14:textId="77777777" w:rsidR="008654F3" w:rsidRPr="00FD3A81" w:rsidRDefault="008654F3" w:rsidP="00CC3D13">
      <w:pPr>
        <w:pStyle w:val="a3"/>
        <w:numPr>
          <w:ilvl w:val="0"/>
          <w:numId w:val="4"/>
        </w:numPr>
        <w:spacing w:line="360" w:lineRule="atLeast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Кредитная организация представляет Обращение в ТОФК (Управление) в соответствии с информацией о месте представления, размещенной на сайте Федерального казначейства в информационно-телекоммуникационной сети «Интернет».</w:t>
      </w:r>
    </w:p>
    <w:sectPr w:rsidR="008654F3" w:rsidRPr="00FD3A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8E29BB"/>
    <w:multiLevelType w:val="multilevel"/>
    <w:tmpl w:val="6882A26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5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7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1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00" w:hanging="2160"/>
      </w:pPr>
      <w:rPr>
        <w:rFonts w:hint="default"/>
      </w:rPr>
    </w:lvl>
  </w:abstractNum>
  <w:abstractNum w:abstractNumId="1">
    <w:nsid w:val="3FDB72A9"/>
    <w:multiLevelType w:val="multilevel"/>
    <w:tmpl w:val="09B26B98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32" w:hanging="2160"/>
      </w:pPr>
      <w:rPr>
        <w:rFonts w:hint="default"/>
      </w:rPr>
    </w:lvl>
  </w:abstractNum>
  <w:abstractNum w:abstractNumId="2">
    <w:nsid w:val="577325E5"/>
    <w:multiLevelType w:val="hybridMultilevel"/>
    <w:tmpl w:val="666C9DE6"/>
    <w:lvl w:ilvl="0" w:tplc="CAC6AE18">
      <w:start w:val="1"/>
      <w:numFmt w:val="decimal"/>
      <w:lvlText w:val="%1)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3">
    <w:nsid w:val="5A4420EE"/>
    <w:multiLevelType w:val="hybridMultilevel"/>
    <w:tmpl w:val="5338083A"/>
    <w:lvl w:ilvl="0" w:tplc="3A1CD022">
      <w:start w:val="1"/>
      <w:numFmt w:val="decimal"/>
      <w:lvlText w:val="%1)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4">
    <w:nsid w:val="78BF03D8"/>
    <w:multiLevelType w:val="multilevel"/>
    <w:tmpl w:val="47A4E16E"/>
    <w:lvl w:ilvl="0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5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1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1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3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90" w:hanging="216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7D3"/>
    <w:rsid w:val="000B4FE0"/>
    <w:rsid w:val="0011098A"/>
    <w:rsid w:val="0014638D"/>
    <w:rsid w:val="00181609"/>
    <w:rsid w:val="00197533"/>
    <w:rsid w:val="001B7158"/>
    <w:rsid w:val="001F528D"/>
    <w:rsid w:val="00250D63"/>
    <w:rsid w:val="002857D3"/>
    <w:rsid w:val="003B5D7D"/>
    <w:rsid w:val="003E3B45"/>
    <w:rsid w:val="005102B1"/>
    <w:rsid w:val="00537021"/>
    <w:rsid w:val="005C7F16"/>
    <w:rsid w:val="005F7169"/>
    <w:rsid w:val="006402DE"/>
    <w:rsid w:val="00685973"/>
    <w:rsid w:val="006A5DF9"/>
    <w:rsid w:val="006F240E"/>
    <w:rsid w:val="007063D0"/>
    <w:rsid w:val="008654F3"/>
    <w:rsid w:val="008853B1"/>
    <w:rsid w:val="008905EF"/>
    <w:rsid w:val="009A7D40"/>
    <w:rsid w:val="00A07A39"/>
    <w:rsid w:val="00A247FF"/>
    <w:rsid w:val="00A325C1"/>
    <w:rsid w:val="00A3763B"/>
    <w:rsid w:val="00AD2576"/>
    <w:rsid w:val="00B203B0"/>
    <w:rsid w:val="00B34B0D"/>
    <w:rsid w:val="00BD05CA"/>
    <w:rsid w:val="00BD7D85"/>
    <w:rsid w:val="00CC3D13"/>
    <w:rsid w:val="00D03A9B"/>
    <w:rsid w:val="00D0798B"/>
    <w:rsid w:val="00D50824"/>
    <w:rsid w:val="00D86C23"/>
    <w:rsid w:val="00D96CB5"/>
    <w:rsid w:val="00DD43A3"/>
    <w:rsid w:val="00DF03FE"/>
    <w:rsid w:val="00E05EF2"/>
    <w:rsid w:val="00E275FF"/>
    <w:rsid w:val="00E63A54"/>
    <w:rsid w:val="00F80F4C"/>
    <w:rsid w:val="00FD3A81"/>
    <w:rsid w:val="00FF7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262FE"/>
  <w15:docId w15:val="{B22A66A1-8857-4669-8ED3-02F669768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5D7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063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063D0"/>
    <w:rPr>
      <w:rFonts w:ascii="Tahoma" w:hAnsi="Tahoma" w:cs="Tahoma"/>
      <w:sz w:val="16"/>
      <w:szCs w:val="16"/>
    </w:rPr>
  </w:style>
  <w:style w:type="character" w:styleId="a6">
    <w:name w:val="annotation reference"/>
    <w:basedOn w:val="a0"/>
    <w:uiPriority w:val="99"/>
    <w:semiHidden/>
    <w:unhideWhenUsed/>
    <w:rsid w:val="00E275FF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E275FF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E275FF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E275FF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E275F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0FAF55-3415-463E-BFCD-21C65192CE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1015</Words>
  <Characters>5790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Павшинцева Наталья Михайловна</dc:creator>
  <cp:keywords/>
  <dc:description/>
  <cp:lastModifiedBy>Фролова Дарья Дмитриевна</cp:lastModifiedBy>
  <cp:revision>2</cp:revision>
  <dcterms:created xsi:type="dcterms:W3CDTF">2026-04-01T11:42:00Z</dcterms:created>
  <dcterms:modified xsi:type="dcterms:W3CDTF">2026-04-01T11:42:00Z</dcterms:modified>
</cp:coreProperties>
</file>